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航空航天学院第</w:t>
      </w:r>
      <w:r>
        <w:rPr>
          <w:rFonts w:hint="eastAsia" w:cs="微软雅黑" w:asciiTheme="minorEastAsia" w:hAnsiTheme="minorEastAsia" w:eastAsiaTheme="minorEastAsia"/>
          <w:b/>
          <w:bCs/>
          <w:sz w:val="28"/>
          <w:szCs w:val="28"/>
          <w:lang w:val="en-US" w:eastAsia="zh-CN"/>
        </w:rPr>
        <w:t>五</w:t>
      </w:r>
      <w:r>
        <w:rPr>
          <w:rFonts w:hint="eastAsia" w:cs="微软雅黑" w:asciiTheme="minorEastAsia" w:hAnsiTheme="minorEastAsia" w:eastAsiaTheme="minorEastAsia"/>
          <w:b/>
          <w:bCs/>
          <w:sz w:val="28"/>
          <w:szCs w:val="28"/>
        </w:rPr>
        <w:t>届学生组织系统职位设置</w:t>
      </w:r>
    </w:p>
    <w:p>
      <w:pPr>
        <w:spacing w:line="360" w:lineRule="auto"/>
        <w:rPr>
          <w:rFonts w:ascii="宋体" w:hAnsi="宋体"/>
          <w:sz w:val="24"/>
          <w:szCs w:val="24"/>
        </w:rPr>
      </w:pPr>
      <w:r>
        <w:rPr>
          <w:rFonts w:hint="eastAsia" w:ascii="宋体" w:hAnsi="宋体"/>
          <w:sz w:val="24"/>
          <w:szCs w:val="24"/>
        </w:rPr>
        <w:t>航空航天学院全体同学：</w:t>
      </w:r>
    </w:p>
    <w:p>
      <w:pPr>
        <w:spacing w:line="360" w:lineRule="auto"/>
        <w:ind w:firstLine="480" w:firstLineChars="200"/>
        <w:rPr>
          <w:rFonts w:ascii="宋体" w:hAnsi="宋体"/>
          <w:sz w:val="24"/>
          <w:szCs w:val="24"/>
        </w:rPr>
      </w:pPr>
      <w:r>
        <w:rPr>
          <w:rFonts w:hint="eastAsia" w:ascii="宋体" w:hAnsi="宋体"/>
          <w:sz w:val="24"/>
          <w:szCs w:val="24"/>
        </w:rPr>
        <w:t xml:space="preserve"> 根据</w:t>
      </w:r>
      <w:r>
        <w:rPr>
          <w:rFonts w:ascii="宋体" w:hAnsi="宋体"/>
          <w:sz w:val="24"/>
          <w:szCs w:val="24"/>
        </w:rPr>
        <w:t>学校工作</w:t>
      </w:r>
      <w:r>
        <w:rPr>
          <w:rFonts w:hint="eastAsia" w:ascii="宋体" w:hAnsi="宋体"/>
          <w:sz w:val="24"/>
          <w:szCs w:val="24"/>
        </w:rPr>
        <w:t>要求，以及中共西华大学委员会学生工作部、共青团西华大学委员会、西华大学学生会文件西华大学学生会深化改革实施方案，学院通过开展</w:t>
      </w:r>
      <w:r>
        <w:rPr>
          <w:rFonts w:ascii="宋体" w:hAnsi="宋体"/>
          <w:sz w:val="24"/>
          <w:szCs w:val="24"/>
        </w:rPr>
        <w:t>学生工作专题会议研究</w:t>
      </w:r>
      <w:r>
        <w:rPr>
          <w:rFonts w:hint="eastAsia" w:ascii="宋体" w:hAnsi="宋体"/>
          <w:sz w:val="24"/>
          <w:szCs w:val="24"/>
        </w:rPr>
        <w:t>，结合实际工作，现拟设航空航天学院第</w:t>
      </w:r>
      <w:r>
        <w:rPr>
          <w:rFonts w:hint="eastAsia" w:ascii="宋体" w:hAnsi="宋体"/>
          <w:sz w:val="24"/>
          <w:szCs w:val="24"/>
          <w:lang w:val="en-US" w:eastAsia="zh-CN"/>
        </w:rPr>
        <w:t>五</w:t>
      </w:r>
      <w:r>
        <w:rPr>
          <w:rFonts w:hint="eastAsia" w:ascii="宋体" w:hAnsi="宋体"/>
          <w:sz w:val="24"/>
          <w:szCs w:val="24"/>
        </w:rPr>
        <w:t>届学生组织系统职位</w:t>
      </w:r>
      <w:r>
        <w:rPr>
          <w:rFonts w:ascii="宋体" w:hAnsi="宋体"/>
          <w:sz w:val="24"/>
          <w:szCs w:val="24"/>
        </w:rPr>
        <w:t>如下</w:t>
      </w:r>
      <w:r>
        <w:rPr>
          <w:rFonts w:hint="eastAsia" w:ascii="宋体" w:hAnsi="宋体"/>
          <w:sz w:val="24"/>
          <w:szCs w:val="24"/>
        </w:rPr>
        <w:t>：</w:t>
      </w:r>
    </w:p>
    <w:p>
      <w:pPr>
        <w:spacing w:line="360" w:lineRule="auto"/>
        <w:ind w:firstLine="480" w:firstLineChars="200"/>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rPr>
        <w:t>一、主席团（</w:t>
      </w:r>
      <w:r>
        <w:rPr>
          <w:rFonts w:ascii="宋体" w:hAnsi="宋体"/>
          <w:b/>
          <w:sz w:val="24"/>
          <w:szCs w:val="24"/>
        </w:rPr>
        <w:t>4</w:t>
      </w:r>
      <w:r>
        <w:rPr>
          <w:rFonts w:hint="eastAsia" w:ascii="宋体" w:hAnsi="宋体"/>
          <w:b/>
          <w:sz w:val="24"/>
          <w:szCs w:val="24"/>
        </w:rPr>
        <w:t>人）</w:t>
      </w:r>
    </w:p>
    <w:tbl>
      <w:tblPr>
        <w:tblStyle w:val="5"/>
        <w:tblW w:w="5000" w:type="pct"/>
        <w:jc w:val="center"/>
        <w:tblCellSpacing w:w="15" w:type="dxa"/>
        <w:tblLayout w:type="autofit"/>
        <w:tblCellMar>
          <w:top w:w="15" w:type="dxa"/>
          <w:left w:w="15" w:type="dxa"/>
          <w:bottom w:w="15" w:type="dxa"/>
          <w:right w:w="15" w:type="dxa"/>
        </w:tblCellMar>
      </w:tblPr>
      <w:tblGrid>
        <w:gridCol w:w="4739"/>
        <w:gridCol w:w="3867"/>
      </w:tblGrid>
      <w:tr>
        <w:tblPrEx>
          <w:tblCellMar>
            <w:top w:w="15" w:type="dxa"/>
            <w:left w:w="15" w:type="dxa"/>
            <w:bottom w:w="15" w:type="dxa"/>
            <w:right w:w="15" w:type="dxa"/>
          </w:tblCellMar>
        </w:tblPrEx>
        <w:trPr>
          <w:trHeight w:val="277" w:hRule="atLeast"/>
          <w:tblCellSpacing w:w="15" w:type="dxa"/>
          <w:jc w:val="center"/>
        </w:trPr>
        <w:tc>
          <w:tcPr>
            <w:tcW w:w="2721"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hint="eastAsia" w:ascii="宋体" w:hAnsi="宋体"/>
                <w:b/>
                <w:sz w:val="24"/>
                <w:szCs w:val="24"/>
              </w:rPr>
              <w:t>职位</w:t>
            </w:r>
          </w:p>
        </w:tc>
        <w:tc>
          <w:tcPr>
            <w:tcW w:w="2215"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hint="eastAsia" w:ascii="宋体" w:hAnsi="宋体"/>
                <w:b/>
                <w:sz w:val="24"/>
                <w:szCs w:val="24"/>
              </w:rPr>
              <w:t>人数</w:t>
            </w:r>
          </w:p>
        </w:tc>
      </w:tr>
      <w:tr>
        <w:tblPrEx>
          <w:tblCellMar>
            <w:top w:w="15" w:type="dxa"/>
            <w:left w:w="15" w:type="dxa"/>
            <w:bottom w:w="15" w:type="dxa"/>
            <w:right w:w="15" w:type="dxa"/>
          </w:tblCellMar>
        </w:tblPrEx>
        <w:trPr>
          <w:trHeight w:val="277" w:hRule="atLeast"/>
          <w:tblCellSpacing w:w="15" w:type="dxa"/>
          <w:jc w:val="center"/>
        </w:trPr>
        <w:tc>
          <w:tcPr>
            <w:tcW w:w="272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hint="eastAsia" w:ascii="宋体" w:hAnsi="宋体"/>
                <w:b/>
                <w:sz w:val="24"/>
                <w:szCs w:val="24"/>
              </w:rPr>
              <w:t>团总支学生副书记</w:t>
            </w:r>
          </w:p>
        </w:tc>
        <w:tc>
          <w:tcPr>
            <w:tcW w:w="221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ascii="宋体" w:hAnsi="宋体"/>
                <w:b/>
                <w:sz w:val="24"/>
                <w:szCs w:val="24"/>
              </w:rPr>
              <w:t>2</w:t>
            </w:r>
            <w:r>
              <w:rPr>
                <w:rFonts w:hint="eastAsia" w:ascii="宋体" w:hAnsi="宋体"/>
                <w:b/>
                <w:sz w:val="24"/>
                <w:szCs w:val="24"/>
              </w:rPr>
              <w:t>人</w:t>
            </w:r>
          </w:p>
        </w:tc>
      </w:tr>
      <w:tr>
        <w:tblPrEx>
          <w:tblCellMar>
            <w:top w:w="15" w:type="dxa"/>
            <w:left w:w="15" w:type="dxa"/>
            <w:bottom w:w="15" w:type="dxa"/>
            <w:right w:w="15" w:type="dxa"/>
          </w:tblCellMar>
        </w:tblPrEx>
        <w:trPr>
          <w:trHeight w:val="277" w:hRule="atLeast"/>
          <w:tblCellSpacing w:w="15" w:type="dxa"/>
          <w:jc w:val="center"/>
        </w:trPr>
        <w:tc>
          <w:tcPr>
            <w:tcW w:w="272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hint="eastAsia" w:ascii="宋体" w:hAnsi="宋体"/>
                <w:b/>
                <w:sz w:val="24"/>
                <w:szCs w:val="24"/>
              </w:rPr>
              <w:t>学生会执委会主席团</w:t>
            </w:r>
          </w:p>
        </w:tc>
        <w:tc>
          <w:tcPr>
            <w:tcW w:w="2215"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before="100" w:beforeAutospacing="1" w:after="100" w:afterAutospacing="1" w:line="360" w:lineRule="auto"/>
              <w:jc w:val="center"/>
              <w:rPr>
                <w:rFonts w:ascii="宋体" w:hAnsi="宋体"/>
                <w:b/>
                <w:sz w:val="24"/>
                <w:szCs w:val="24"/>
              </w:rPr>
            </w:pPr>
            <w:r>
              <w:rPr>
                <w:rFonts w:hint="eastAsia" w:ascii="宋体" w:hAnsi="宋体"/>
                <w:b/>
                <w:sz w:val="24"/>
                <w:szCs w:val="24"/>
              </w:rPr>
              <w:t>2人</w:t>
            </w:r>
          </w:p>
        </w:tc>
      </w:tr>
    </w:tbl>
    <w:p>
      <w:pPr>
        <w:spacing w:line="360" w:lineRule="auto"/>
        <w:rPr>
          <w:rFonts w:ascii="宋体" w:hAnsi="宋体"/>
          <w:b/>
          <w:sz w:val="24"/>
          <w:szCs w:val="24"/>
        </w:rPr>
      </w:pPr>
    </w:p>
    <w:p>
      <w:pPr>
        <w:spacing w:line="360" w:lineRule="auto"/>
        <w:jc w:val="left"/>
        <w:rPr>
          <w:rFonts w:ascii="宋体" w:hAnsi="宋体"/>
          <w:b/>
          <w:sz w:val="24"/>
          <w:szCs w:val="24"/>
        </w:rPr>
      </w:pPr>
      <w:r>
        <w:rPr>
          <w:rFonts w:hint="eastAsia" w:ascii="宋体" w:hAnsi="宋体"/>
          <w:b/>
          <w:sz w:val="24"/>
          <w:szCs w:val="24"/>
        </w:rPr>
        <w:t>二、部长（</w:t>
      </w:r>
      <w:r>
        <w:rPr>
          <w:rFonts w:ascii="宋体" w:hAnsi="宋体"/>
          <w:b/>
          <w:sz w:val="24"/>
          <w:szCs w:val="24"/>
        </w:rPr>
        <w:t>18</w:t>
      </w:r>
      <w:r>
        <w:rPr>
          <w:rFonts w:hint="eastAsia" w:ascii="宋体" w:hAnsi="宋体"/>
          <w:b/>
          <w:sz w:val="24"/>
          <w:szCs w:val="24"/>
        </w:rPr>
        <w:t>人）</w:t>
      </w:r>
    </w:p>
    <w:tbl>
      <w:tblPr>
        <w:tblStyle w:val="5"/>
        <w:tblW w:w="5000" w:type="pct"/>
        <w:jc w:val="center"/>
        <w:tblLayout w:type="autofit"/>
        <w:tblCellMar>
          <w:top w:w="0" w:type="dxa"/>
          <w:left w:w="108" w:type="dxa"/>
          <w:bottom w:w="0" w:type="dxa"/>
          <w:right w:w="108" w:type="dxa"/>
        </w:tblCellMar>
      </w:tblPr>
      <w:tblGrid>
        <w:gridCol w:w="2233"/>
        <w:gridCol w:w="4056"/>
        <w:gridCol w:w="2233"/>
      </w:tblGrid>
      <w:tr>
        <w:tblPrEx>
          <w:tblCellMar>
            <w:top w:w="0" w:type="dxa"/>
            <w:left w:w="108" w:type="dxa"/>
            <w:bottom w:w="0" w:type="dxa"/>
            <w:right w:w="108" w:type="dxa"/>
          </w:tblCellMar>
        </w:tblPrEx>
        <w:trPr>
          <w:trHeight w:val="20" w:hRule="atLeast"/>
          <w:jc w:val="center"/>
        </w:trPr>
        <w:tc>
          <w:tcPr>
            <w:tcW w:w="131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组织名称</w:t>
            </w:r>
          </w:p>
        </w:tc>
        <w:tc>
          <w:tcPr>
            <w:tcW w:w="2380" w:type="pct"/>
            <w:tcBorders>
              <w:top w:val="single" w:color="000000" w:sz="8" w:space="0"/>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岗位设置</w:t>
            </w:r>
          </w:p>
        </w:tc>
        <w:tc>
          <w:tcPr>
            <w:tcW w:w="1310" w:type="pct"/>
            <w:tcBorders>
              <w:top w:val="single" w:color="000000" w:sz="8" w:space="0"/>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人数设置</w:t>
            </w:r>
          </w:p>
        </w:tc>
      </w:tr>
      <w:tr>
        <w:tblPrEx>
          <w:tblCellMar>
            <w:top w:w="0" w:type="dxa"/>
            <w:left w:w="108" w:type="dxa"/>
            <w:bottom w:w="0" w:type="dxa"/>
            <w:right w:w="108" w:type="dxa"/>
          </w:tblCellMar>
        </w:tblPrEx>
        <w:trPr>
          <w:trHeight w:val="20" w:hRule="atLeast"/>
          <w:jc w:val="center"/>
        </w:trPr>
        <w:tc>
          <w:tcPr>
            <w:tcW w:w="1310" w:type="pct"/>
            <w:vMerge w:val="restart"/>
            <w:tcBorders>
              <w:top w:val="nil"/>
              <w:left w:val="single" w:color="000000" w:sz="8" w:space="0"/>
              <w:bottom w:val="nil"/>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团总支</w:t>
            </w:r>
          </w:p>
        </w:tc>
        <w:tc>
          <w:tcPr>
            <w:tcW w:w="238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组织部</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8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宣传部</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8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易班工作站</w:t>
            </w:r>
          </w:p>
        </w:tc>
        <w:tc>
          <w:tcPr>
            <w:tcW w:w="1310" w:type="pct"/>
            <w:tcBorders>
              <w:top w:val="nil"/>
              <w:left w:val="nil"/>
              <w:bottom w:val="single" w:color="000000" w:sz="8" w:space="0"/>
              <w:right w:val="single" w:color="000000" w:sz="8" w:space="0"/>
            </w:tcBorders>
            <w:shd w:val="clear" w:color="auto" w:fill="auto"/>
            <w:vAlign w:val="center"/>
          </w:tcPr>
          <w:p>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nil"/>
              <w:left w:val="single" w:color="000000" w:sz="8" w:space="0"/>
              <w:bottom w:val="nil"/>
              <w:right w:val="single" w:color="000000" w:sz="8" w:space="0"/>
            </w:tcBorders>
            <w:vAlign w:val="center"/>
          </w:tcPr>
          <w:p>
            <w:pPr>
              <w:widowControl/>
              <w:spacing w:line="360" w:lineRule="auto"/>
              <w:jc w:val="left"/>
              <w:rPr>
                <w:rFonts w:ascii="宋体" w:hAnsi="宋体"/>
                <w:b/>
                <w:bCs/>
                <w:color w:val="000000"/>
                <w:kern w:val="0"/>
                <w:sz w:val="24"/>
                <w:szCs w:val="24"/>
              </w:rPr>
            </w:pPr>
          </w:p>
        </w:tc>
        <w:tc>
          <w:tcPr>
            <w:tcW w:w="2380" w:type="pct"/>
            <w:tcBorders>
              <w:top w:val="nil"/>
              <w:left w:val="nil"/>
              <w:right w:val="single" w:color="000000" w:sz="8" w:space="0"/>
            </w:tcBorders>
            <w:shd w:val="clear" w:color="auto" w:fill="auto"/>
            <w:vAlign w:val="center"/>
          </w:tcPr>
          <w:p>
            <w:pPr>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青年志愿者服务队</w:t>
            </w:r>
          </w:p>
        </w:tc>
        <w:tc>
          <w:tcPr>
            <w:tcW w:w="1310" w:type="pct"/>
            <w:tcBorders>
              <w:top w:val="nil"/>
              <w:left w:val="nil"/>
              <w:right w:val="single" w:color="000000" w:sz="8"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学生会</w:t>
            </w: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hint="eastAsia" w:ascii="宋体" w:hAnsi="宋体"/>
                <w:b/>
                <w:bCs/>
                <w:color w:val="000000"/>
                <w:kern w:val="0"/>
                <w:sz w:val="24"/>
                <w:szCs w:val="24"/>
              </w:rPr>
              <w:t>综合办公室</w:t>
            </w:r>
          </w:p>
        </w:tc>
        <w:tc>
          <w:tcPr>
            <w:tcW w:w="1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r>
        <w:tblPrEx>
          <w:tblCellMar>
            <w:top w:w="0" w:type="dxa"/>
            <w:left w:w="108" w:type="dxa"/>
            <w:bottom w:w="0" w:type="dxa"/>
            <w:right w:w="108" w:type="dxa"/>
          </w:tblCellMar>
        </w:tblPrEx>
        <w:trPr>
          <w:trHeight w:val="20" w:hRule="atLeast"/>
          <w:jc w:val="center"/>
        </w:trPr>
        <w:tc>
          <w:tcPr>
            <w:tcW w:w="13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b/>
                <w:bCs/>
                <w:color w:val="000000"/>
                <w:kern w:val="0"/>
                <w:sz w:val="24"/>
                <w:szCs w:val="24"/>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b/>
                <w:bCs/>
                <w:color w:val="000000"/>
                <w:kern w:val="0"/>
                <w:sz w:val="24"/>
                <w:szCs w:val="24"/>
              </w:rPr>
            </w:pPr>
            <w:r>
              <w:rPr>
                <w:rFonts w:hint="eastAsia" w:ascii="宋体" w:hAnsi="宋体"/>
                <w:b/>
                <w:bCs/>
                <w:color w:val="000000"/>
                <w:kern w:val="0"/>
                <w:sz w:val="24"/>
                <w:szCs w:val="24"/>
              </w:rPr>
              <w:t>文化艺术部</w:t>
            </w:r>
          </w:p>
        </w:tc>
        <w:tc>
          <w:tcPr>
            <w:tcW w:w="1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b/>
                <w:bCs/>
                <w:color w:val="000000"/>
                <w:kern w:val="0"/>
                <w:sz w:val="24"/>
                <w:szCs w:val="24"/>
              </w:rPr>
            </w:pPr>
            <w:r>
              <w:rPr>
                <w:rFonts w:ascii="宋体" w:hAnsi="宋体"/>
                <w:b/>
                <w:bCs/>
                <w:color w:val="000000"/>
                <w:kern w:val="0"/>
                <w:sz w:val="24"/>
                <w:szCs w:val="24"/>
              </w:rPr>
              <w:t>3</w:t>
            </w:r>
          </w:p>
        </w:tc>
      </w:tr>
    </w:tbl>
    <w:p>
      <w:pPr>
        <w:widowControl/>
        <w:spacing w:line="360" w:lineRule="auto"/>
        <w:rPr>
          <w:rFonts w:ascii="宋体" w:hAnsi="宋体"/>
          <w:b/>
          <w:sz w:val="24"/>
          <w:szCs w:val="24"/>
        </w:rPr>
      </w:pPr>
    </w:p>
    <w:p>
      <w:pPr>
        <w:widowControl/>
        <w:spacing w:line="360" w:lineRule="auto"/>
        <w:rPr>
          <w:rFonts w:ascii="宋体" w:hAnsi="宋体"/>
          <w:b/>
          <w:sz w:val="24"/>
          <w:szCs w:val="24"/>
        </w:rPr>
      </w:pPr>
    </w:p>
    <w:p>
      <w:pPr>
        <w:widowControl/>
        <w:spacing w:line="360" w:lineRule="auto"/>
        <w:rPr>
          <w:rFonts w:ascii="宋体" w:hAnsi="宋体"/>
          <w:b/>
          <w:sz w:val="24"/>
          <w:szCs w:val="24"/>
        </w:rPr>
      </w:pPr>
    </w:p>
    <w:p>
      <w:pPr>
        <w:widowControl/>
        <w:spacing w:line="360" w:lineRule="auto"/>
        <w:rPr>
          <w:rFonts w:ascii="宋体" w:hAnsi="宋体"/>
          <w:b/>
          <w:sz w:val="24"/>
          <w:szCs w:val="24"/>
        </w:rPr>
      </w:pPr>
    </w:p>
    <w:p>
      <w:pPr>
        <w:widowControl/>
        <w:spacing w:line="360" w:lineRule="auto"/>
        <w:rPr>
          <w:rFonts w:ascii="宋体" w:hAnsi="宋体"/>
          <w:b/>
          <w:sz w:val="24"/>
          <w:szCs w:val="24"/>
        </w:rPr>
      </w:pPr>
    </w:p>
    <w:p>
      <w:pPr>
        <w:widowControl/>
        <w:spacing w:line="360" w:lineRule="auto"/>
        <w:rPr>
          <w:rFonts w:ascii="宋体" w:hAnsi="宋体"/>
          <w:b/>
          <w:sz w:val="24"/>
          <w:szCs w:val="24"/>
        </w:rPr>
      </w:pPr>
    </w:p>
    <w:p>
      <w:pPr>
        <w:widowControl/>
        <w:spacing w:line="360" w:lineRule="auto"/>
        <w:rPr>
          <w:rFonts w:hint="eastAsia" w:ascii="宋体" w:hAnsi="宋体"/>
          <w:b/>
          <w:sz w:val="24"/>
          <w:szCs w:val="24"/>
        </w:rPr>
      </w:pPr>
    </w:p>
    <w:p>
      <w:pPr>
        <w:widowControl/>
        <w:spacing w:line="360" w:lineRule="auto"/>
        <w:rPr>
          <w:rFonts w:ascii="宋体" w:hAnsi="宋体"/>
          <w:b/>
          <w:sz w:val="24"/>
          <w:szCs w:val="24"/>
        </w:rPr>
      </w:pPr>
    </w:p>
    <w:p>
      <w:pPr>
        <w:widowControl/>
        <w:spacing w:line="360" w:lineRule="auto"/>
        <w:rPr>
          <w:rFonts w:ascii="宋体" w:hAnsi="宋体" w:cs="微软雅黑"/>
          <w:b/>
          <w:bCs/>
          <w:sz w:val="24"/>
          <w:szCs w:val="24"/>
        </w:rPr>
      </w:pPr>
      <w:r>
        <w:rPr>
          <w:rFonts w:hint="eastAsia" w:ascii="宋体" w:hAnsi="宋体"/>
          <w:b/>
          <w:sz w:val="24"/>
          <w:szCs w:val="24"/>
        </w:rPr>
        <w:t>附件：</w:t>
      </w:r>
      <w:r>
        <w:rPr>
          <w:rFonts w:hint="eastAsia" w:ascii="宋体" w:hAnsi="宋体" w:cs="微软雅黑"/>
          <w:b/>
          <w:bCs/>
          <w:sz w:val="24"/>
          <w:szCs w:val="24"/>
        </w:rPr>
        <w:t>航空航天学院团总支、学生会部门职能介绍</w:t>
      </w:r>
    </w:p>
    <w:p>
      <w:pPr>
        <w:spacing w:line="360" w:lineRule="auto"/>
        <w:jc w:val="left"/>
        <w:rPr>
          <w:rFonts w:ascii="宋体" w:hAnsi="宋体"/>
          <w:b/>
          <w:sz w:val="24"/>
          <w:szCs w:val="24"/>
        </w:rPr>
      </w:pPr>
      <w:r>
        <w:rPr>
          <w:rFonts w:hint="eastAsia" w:ascii="宋体" w:hAnsi="宋体"/>
          <w:b/>
          <w:sz w:val="24"/>
          <w:szCs w:val="24"/>
        </w:rPr>
        <w:t>一、航空航天学院团总支</w:t>
      </w:r>
    </w:p>
    <w:p>
      <w:pPr>
        <w:spacing w:line="360" w:lineRule="auto"/>
        <w:jc w:val="left"/>
        <w:rPr>
          <w:rFonts w:ascii="宋体" w:hAnsi="宋体"/>
          <w:b/>
          <w:sz w:val="24"/>
          <w:szCs w:val="24"/>
        </w:rPr>
      </w:pPr>
      <w:r>
        <w:rPr>
          <w:rFonts w:hint="eastAsia" w:ascii="宋体" w:hAnsi="宋体"/>
          <w:b/>
          <w:sz w:val="24"/>
          <w:szCs w:val="24"/>
        </w:rPr>
        <w:t>1、团总支副书记</w:t>
      </w:r>
    </w:p>
    <w:p>
      <w:pPr>
        <w:spacing w:line="360" w:lineRule="auto"/>
        <w:ind w:firstLine="480" w:firstLineChars="200"/>
        <w:jc w:val="left"/>
        <w:rPr>
          <w:rFonts w:ascii="宋体" w:hAnsi="宋体"/>
          <w:sz w:val="24"/>
          <w:szCs w:val="24"/>
        </w:rPr>
      </w:pPr>
      <w:r>
        <w:rPr>
          <w:rFonts w:hint="eastAsia" w:ascii="宋体" w:hAnsi="宋体"/>
          <w:sz w:val="24"/>
          <w:szCs w:val="24"/>
        </w:rPr>
        <w:t>（1）宣传、执行学院党总支和上级团组织的指示和决议，在院总支的统一</w:t>
      </w:r>
      <w:r>
        <w:fldChar w:fldCharType="begin"/>
      </w:r>
      <w:r>
        <w:instrText xml:space="preserve"> HYPERLINK "http://www.5ykj.com/Article/" \t "_blank" </w:instrText>
      </w:r>
      <w:r>
        <w:fldChar w:fldCharType="separate"/>
      </w:r>
      <w:r>
        <w:rPr>
          <w:rFonts w:hint="eastAsia" w:ascii="宋体" w:hAnsi="宋体"/>
          <w:sz w:val="24"/>
          <w:szCs w:val="24"/>
        </w:rPr>
        <w:t>领导</w:t>
      </w:r>
      <w:r>
        <w:rPr>
          <w:rFonts w:hint="eastAsia" w:ascii="宋体" w:hAnsi="宋体"/>
          <w:sz w:val="24"/>
          <w:szCs w:val="24"/>
        </w:rPr>
        <w:fldChar w:fldCharType="end"/>
      </w:r>
      <w:r>
        <w:rPr>
          <w:rFonts w:hint="eastAsia" w:ascii="宋体" w:hAnsi="宋体"/>
          <w:sz w:val="24"/>
          <w:szCs w:val="24"/>
        </w:rPr>
        <w:t>下，协助团总支书记开展好团总支工作；</w:t>
      </w:r>
    </w:p>
    <w:p>
      <w:pPr>
        <w:spacing w:line="360" w:lineRule="auto"/>
        <w:ind w:firstLine="480" w:firstLineChars="200"/>
        <w:jc w:val="left"/>
        <w:rPr>
          <w:rFonts w:ascii="宋体" w:hAnsi="宋体"/>
          <w:sz w:val="24"/>
          <w:szCs w:val="24"/>
        </w:rPr>
      </w:pPr>
      <w:r>
        <w:rPr>
          <w:rFonts w:hint="eastAsia" w:ascii="宋体" w:hAnsi="宋体"/>
          <w:sz w:val="24"/>
          <w:szCs w:val="24"/>
        </w:rPr>
        <w:t>（2）根据学院工作要点，校团委工作安排，拟订学院团总支工作</w:t>
      </w:r>
      <w:r>
        <w:fldChar w:fldCharType="begin"/>
      </w:r>
      <w:r>
        <w:instrText xml:space="preserve"> HYPERLINK "http://www.5ykj.com/Article/" \t "_blank" </w:instrText>
      </w:r>
      <w:r>
        <w:fldChar w:fldCharType="separate"/>
      </w:r>
      <w:r>
        <w:rPr>
          <w:rFonts w:hint="eastAsia" w:ascii="宋体" w:hAnsi="宋体"/>
          <w:sz w:val="24"/>
          <w:szCs w:val="24"/>
        </w:rPr>
        <w:t>计划</w:t>
      </w:r>
      <w:r>
        <w:rPr>
          <w:rFonts w:hint="eastAsia" w:ascii="宋体" w:hAnsi="宋体"/>
          <w:sz w:val="24"/>
          <w:szCs w:val="24"/>
        </w:rPr>
        <w:fldChar w:fldCharType="end"/>
      </w:r>
      <w:r>
        <w:rPr>
          <w:rFonts w:hint="eastAsia" w:ascii="宋体" w:hAnsi="宋体"/>
          <w:sz w:val="24"/>
          <w:szCs w:val="24"/>
        </w:rPr>
        <w:t>，全面监督团总支工作执行情况，做好团总支工作</w:t>
      </w:r>
      <w:r>
        <w:fldChar w:fldCharType="begin"/>
      </w:r>
      <w:r>
        <w:instrText xml:space="preserve"> HYPERLINK "http://www.5ykj.com/Article/" \t "_blank" </w:instrText>
      </w:r>
      <w:r>
        <w:fldChar w:fldCharType="separate"/>
      </w:r>
      <w:r>
        <w:rPr>
          <w:rFonts w:hint="eastAsia" w:ascii="宋体" w:hAnsi="宋体"/>
          <w:sz w:val="24"/>
          <w:szCs w:val="24"/>
        </w:rPr>
        <w:t>总结</w:t>
      </w:r>
      <w:r>
        <w:rPr>
          <w:rFonts w:hint="eastAsia" w:ascii="宋体" w:hAnsi="宋体"/>
          <w:sz w:val="24"/>
          <w:szCs w:val="24"/>
        </w:rPr>
        <w:fldChar w:fldCharType="end"/>
      </w:r>
      <w:r>
        <w:rPr>
          <w:rFonts w:hint="eastAsia" w:ascii="宋体" w:hAnsi="宋体"/>
          <w:sz w:val="24"/>
          <w:szCs w:val="24"/>
        </w:rPr>
        <w:t>；</w:t>
      </w:r>
    </w:p>
    <w:p>
      <w:pPr>
        <w:spacing w:line="360" w:lineRule="auto"/>
        <w:ind w:firstLine="480" w:firstLineChars="200"/>
        <w:jc w:val="left"/>
        <w:rPr>
          <w:rFonts w:ascii="宋体" w:hAnsi="宋体"/>
          <w:sz w:val="24"/>
          <w:szCs w:val="24"/>
        </w:rPr>
      </w:pPr>
      <w:r>
        <w:rPr>
          <w:rFonts w:hint="eastAsia" w:ascii="宋体" w:hAnsi="宋体"/>
          <w:sz w:val="24"/>
          <w:szCs w:val="24"/>
        </w:rPr>
        <w:t>（3）抓好团员发展、教育、培养、推优入党工作，掌握学院青年团员的思想状况和学习、工作情况，做好思想政治教育工作，推动青年大学习，引领全院团员成为思想好、工作好、学习好的有为青年；</w:t>
      </w:r>
    </w:p>
    <w:p>
      <w:pPr>
        <w:spacing w:line="360" w:lineRule="auto"/>
        <w:ind w:firstLine="480" w:firstLineChars="200"/>
        <w:jc w:val="left"/>
        <w:rPr>
          <w:rFonts w:ascii="宋体" w:hAnsi="宋体"/>
          <w:sz w:val="24"/>
          <w:szCs w:val="24"/>
        </w:rPr>
      </w:pPr>
      <w:r>
        <w:rPr>
          <w:rFonts w:hint="eastAsia" w:ascii="宋体" w:hAnsi="宋体"/>
          <w:sz w:val="24"/>
          <w:szCs w:val="24"/>
        </w:rPr>
        <w:t>（4）负责学院团组织建设，</w:t>
      </w:r>
      <w:r>
        <w:fldChar w:fldCharType="begin"/>
      </w:r>
      <w:r>
        <w:instrText xml:space="preserve"> HYPERLINK "http://zw.5ykj.com/" \t "_blank" </w:instrText>
      </w:r>
      <w:r>
        <w:fldChar w:fldCharType="separate"/>
      </w:r>
      <w:r>
        <w:rPr>
          <w:rFonts w:hint="eastAsia" w:ascii="宋体" w:hAnsi="宋体"/>
          <w:sz w:val="24"/>
          <w:szCs w:val="24"/>
        </w:rPr>
        <w:t>指导</w:t>
      </w:r>
      <w:r>
        <w:rPr>
          <w:rFonts w:hint="eastAsia" w:ascii="宋体" w:hAnsi="宋体"/>
          <w:sz w:val="24"/>
          <w:szCs w:val="24"/>
        </w:rPr>
        <w:fldChar w:fldCharType="end"/>
      </w:r>
      <w:r>
        <w:rPr>
          <w:rFonts w:hint="eastAsia" w:ascii="宋体" w:hAnsi="宋体"/>
          <w:sz w:val="24"/>
          <w:szCs w:val="24"/>
        </w:rPr>
        <w:t>团总支、学生会、挂靠社团工作的开展，做好团学干部管理工作；</w:t>
      </w:r>
    </w:p>
    <w:p>
      <w:pPr>
        <w:spacing w:line="360" w:lineRule="auto"/>
        <w:ind w:firstLine="480" w:firstLineChars="200"/>
        <w:jc w:val="left"/>
        <w:rPr>
          <w:rFonts w:ascii="宋体" w:hAnsi="宋体"/>
          <w:sz w:val="24"/>
          <w:szCs w:val="24"/>
        </w:rPr>
      </w:pPr>
      <w:r>
        <w:rPr>
          <w:rFonts w:hint="eastAsia" w:ascii="宋体" w:hAnsi="宋体"/>
          <w:sz w:val="24"/>
          <w:szCs w:val="24"/>
        </w:rPr>
        <w:t>（5）指导开展校园文化活动、社会实践活动、志愿者服务及创新创业、素质拓展等活动，引领、指导全院学生积极参与校园文化建设；</w:t>
      </w:r>
    </w:p>
    <w:p>
      <w:pPr>
        <w:spacing w:line="360" w:lineRule="auto"/>
        <w:ind w:firstLine="480" w:firstLineChars="200"/>
        <w:jc w:val="left"/>
        <w:rPr>
          <w:rFonts w:ascii="宋体" w:hAnsi="宋体"/>
          <w:sz w:val="24"/>
          <w:szCs w:val="24"/>
        </w:rPr>
      </w:pPr>
      <w:r>
        <w:rPr>
          <w:rFonts w:hint="eastAsia" w:ascii="宋体" w:hAnsi="宋体"/>
          <w:sz w:val="24"/>
          <w:szCs w:val="24"/>
        </w:rPr>
        <w:t>（6）积极帮助解决青年团员在学习、工作、生活、思想方面的实际困难，积极做好团员青年稳定工作、心理疏导工作；</w:t>
      </w:r>
    </w:p>
    <w:p>
      <w:pPr>
        <w:spacing w:line="360" w:lineRule="auto"/>
        <w:ind w:firstLine="480" w:firstLineChars="200"/>
        <w:jc w:val="left"/>
        <w:rPr>
          <w:rFonts w:ascii="宋体" w:hAnsi="宋体"/>
          <w:sz w:val="24"/>
          <w:szCs w:val="24"/>
        </w:rPr>
      </w:pPr>
      <w:r>
        <w:rPr>
          <w:rFonts w:hint="eastAsia" w:ascii="宋体" w:hAnsi="宋体"/>
          <w:sz w:val="24"/>
          <w:szCs w:val="24"/>
        </w:rPr>
        <w:t>（7）实事求是、与时俱进、开拓创新，研究新情况、解决新问题，不断开辟共青团工作的新领域；完成院党总支、上级团总支及领导交代的其他工作。</w:t>
      </w:r>
    </w:p>
    <w:p>
      <w:pPr>
        <w:spacing w:line="360" w:lineRule="auto"/>
        <w:ind w:firstLine="480" w:firstLineChars="200"/>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rPr>
        <w:t>2、团总支组织部</w:t>
      </w:r>
    </w:p>
    <w:p>
      <w:pPr>
        <w:spacing w:line="360" w:lineRule="auto"/>
        <w:ind w:firstLine="480" w:firstLineChars="200"/>
        <w:jc w:val="left"/>
        <w:rPr>
          <w:rFonts w:ascii="宋体" w:hAnsi="宋体"/>
          <w:sz w:val="24"/>
          <w:szCs w:val="24"/>
        </w:rPr>
      </w:pPr>
      <w:r>
        <w:rPr>
          <w:rFonts w:hint="eastAsia" w:ascii="宋体" w:hAnsi="宋体"/>
          <w:sz w:val="24"/>
          <w:szCs w:val="24"/>
        </w:rPr>
        <w:t>航空航天学院团总支组织部是负责航空航天学院团的基层组织建设、学生干部管理和智慧团建等相关工作的职能部门。</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ind w:firstLine="480" w:firstLineChars="200"/>
        <w:jc w:val="left"/>
        <w:rPr>
          <w:rFonts w:ascii="宋体" w:hAnsi="宋体"/>
          <w:sz w:val="24"/>
          <w:szCs w:val="24"/>
        </w:rPr>
      </w:pPr>
      <w:r>
        <w:rPr>
          <w:rFonts w:hint="eastAsia" w:ascii="宋体" w:hAnsi="宋体"/>
          <w:sz w:val="24"/>
          <w:szCs w:val="24"/>
        </w:rPr>
        <w:t>（1）负责学院团总支的思想建设、组织建设、制度建设工作，指导基层团组织开展好团建工作（三会两制一课）；</w:t>
      </w:r>
    </w:p>
    <w:p>
      <w:pPr>
        <w:spacing w:line="360" w:lineRule="auto"/>
        <w:ind w:firstLine="480" w:firstLineChars="200"/>
        <w:jc w:val="left"/>
        <w:rPr>
          <w:rFonts w:ascii="宋体" w:hAnsi="宋体"/>
          <w:sz w:val="24"/>
          <w:szCs w:val="24"/>
        </w:rPr>
      </w:pPr>
      <w:r>
        <w:rPr>
          <w:rFonts w:hint="eastAsia" w:ascii="宋体" w:hAnsi="宋体"/>
          <w:sz w:val="24"/>
          <w:szCs w:val="24"/>
        </w:rPr>
        <w:t>（2）负责党建衔接、基层团建工作，负责团总支学生会、班团干部培训和指导，开展班长支书例会，对各团支部进行指导和评估；协助老师做好主题教育活动、策划主题团日活动、做好主题团日活动评比工作；</w:t>
      </w:r>
    </w:p>
    <w:p>
      <w:pPr>
        <w:spacing w:line="360" w:lineRule="auto"/>
        <w:ind w:firstLine="480" w:firstLineChars="200"/>
        <w:jc w:val="left"/>
        <w:rPr>
          <w:rFonts w:ascii="宋体" w:hAnsi="宋体"/>
          <w:sz w:val="24"/>
          <w:szCs w:val="24"/>
        </w:rPr>
      </w:pPr>
      <w:r>
        <w:rPr>
          <w:rFonts w:hint="eastAsia" w:ascii="宋体" w:hAnsi="宋体"/>
          <w:sz w:val="24"/>
          <w:szCs w:val="24"/>
        </w:rPr>
        <w:t>（3）负责全院团员教育管理，负责各团支部团费收缴、团员证注册、团员档案管理、团组织关系转接、智慧团建系统建设、团员信息统计等基础团务工作，团员发展等相关工作，开展“智慧团建”工作。</w:t>
      </w:r>
    </w:p>
    <w:p>
      <w:pPr>
        <w:spacing w:line="360" w:lineRule="auto"/>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）负责青年大学习的考核、统计工作，协助做好学院评优评奖工作。</w:t>
      </w:r>
    </w:p>
    <w:p>
      <w:pPr>
        <w:spacing w:line="360" w:lineRule="auto"/>
        <w:ind w:firstLine="480" w:firstLineChars="200"/>
        <w:jc w:val="left"/>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3、宣传部</w:t>
      </w:r>
    </w:p>
    <w:p>
      <w:pPr>
        <w:spacing w:line="360" w:lineRule="auto"/>
        <w:ind w:firstLine="480" w:firstLineChars="200"/>
        <w:jc w:val="left"/>
        <w:rPr>
          <w:rFonts w:ascii="宋体" w:hAnsi="宋体"/>
          <w:sz w:val="24"/>
          <w:szCs w:val="24"/>
        </w:rPr>
      </w:pPr>
      <w:r>
        <w:rPr>
          <w:rFonts w:hint="eastAsia" w:ascii="宋体" w:hAnsi="宋体"/>
          <w:sz w:val="24"/>
          <w:szCs w:val="24"/>
        </w:rPr>
        <w:t>航空航天学院团总支宣传部是负责航空航天学院团总支的思想政治教育工作和新闻宣传工作的职能部门，通过微信、微博、QQ等新媒体平台协助学院进行各类宣传工作、打造学院品牌形象、扩大学院影响力的宣传部门。</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ind w:left="480"/>
        <w:jc w:val="left"/>
        <w:rPr>
          <w:rFonts w:ascii="宋体" w:hAnsi="宋体"/>
          <w:sz w:val="24"/>
          <w:szCs w:val="24"/>
        </w:rPr>
      </w:pPr>
      <w:r>
        <w:rPr>
          <w:rFonts w:hint="eastAsia" w:ascii="宋体" w:hAnsi="宋体"/>
          <w:sz w:val="24"/>
          <w:szCs w:val="24"/>
        </w:rPr>
        <w:t>（1）负责航空航天学院学生的思想引领工作，网络育人工作</w:t>
      </w:r>
      <w:r>
        <w:rPr>
          <w:rFonts w:ascii="宋体" w:hAnsi="宋体"/>
          <w:sz w:val="24"/>
          <w:szCs w:val="24"/>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（2）负责校园文化建设，与有关部门配合，宣传学院精品文化、塑造先进典型；</w:t>
      </w:r>
    </w:p>
    <w:p>
      <w:pPr>
        <w:spacing w:line="360" w:lineRule="auto"/>
        <w:ind w:firstLine="480" w:firstLineChars="200"/>
        <w:jc w:val="left"/>
        <w:rPr>
          <w:rFonts w:ascii="宋体" w:hAnsi="宋体"/>
          <w:sz w:val="24"/>
          <w:szCs w:val="24"/>
        </w:rPr>
      </w:pPr>
      <w:r>
        <w:rPr>
          <w:rFonts w:hint="eastAsia" w:ascii="宋体" w:hAnsi="宋体"/>
          <w:sz w:val="24"/>
          <w:szCs w:val="24"/>
        </w:rPr>
        <w:t>（3）宣传党团理论、路线、方针、政策，用最新、最快、最准确的文字、图片、漫画、语音、视频等信息做好文化宣传工作；</w:t>
      </w:r>
    </w:p>
    <w:p>
      <w:pPr>
        <w:spacing w:line="360" w:lineRule="auto"/>
        <w:ind w:firstLine="480" w:firstLineChars="200"/>
        <w:jc w:val="left"/>
        <w:rPr>
          <w:rFonts w:ascii="宋体" w:hAnsi="宋体"/>
          <w:sz w:val="24"/>
          <w:szCs w:val="24"/>
        </w:rPr>
      </w:pPr>
      <w:r>
        <w:rPr>
          <w:rFonts w:hint="eastAsia" w:ascii="宋体" w:hAnsi="宋体"/>
          <w:sz w:val="24"/>
          <w:szCs w:val="24"/>
        </w:rPr>
        <w:t>（4）建立学院学生宣传队伍，做好学院日常宣传工作，负责学院各类宣传平台的规划、建设、管理、维护，做好氛围营造工作；</w:t>
      </w:r>
    </w:p>
    <w:p>
      <w:pPr>
        <w:spacing w:line="360" w:lineRule="auto"/>
        <w:ind w:firstLine="480" w:firstLineChars="200"/>
        <w:jc w:val="left"/>
        <w:rPr>
          <w:rFonts w:ascii="宋体" w:hAnsi="宋体"/>
          <w:sz w:val="24"/>
          <w:szCs w:val="24"/>
        </w:rPr>
      </w:pPr>
      <w:r>
        <w:rPr>
          <w:rFonts w:hint="eastAsia" w:ascii="宋体" w:hAnsi="宋体"/>
          <w:sz w:val="24"/>
          <w:szCs w:val="24"/>
        </w:rPr>
        <w:t>（5）围绕学校和学院的中心工作，打造宣传高地，发挥舆论引导作用；组织、协调对外宣传工作，加强与校内外新闻媒体的联系，树立学院良好的社会形象。</w:t>
      </w:r>
    </w:p>
    <w:p>
      <w:pPr>
        <w:spacing w:line="360" w:lineRule="auto"/>
        <w:ind w:firstLine="480" w:firstLineChars="200"/>
        <w:jc w:val="left"/>
        <w:rPr>
          <w:rFonts w:ascii="宋体" w:hAnsi="宋体"/>
          <w:sz w:val="24"/>
          <w:szCs w:val="24"/>
        </w:rPr>
      </w:pPr>
      <w:r>
        <w:rPr>
          <w:rFonts w:hint="eastAsia" w:ascii="宋体" w:hAnsi="宋体"/>
          <w:sz w:val="24"/>
          <w:szCs w:val="24"/>
        </w:rPr>
        <w:t>（6）负责学院拍照写稿的相关工作，维护官方网站、QQ相关活动的宣传。积极发掘、培养新媒体宣传人员，为学院宣传工作储备骨干力量；</w:t>
      </w:r>
    </w:p>
    <w:p>
      <w:pPr>
        <w:spacing w:line="360" w:lineRule="auto"/>
        <w:ind w:firstLine="480" w:firstLineChars="200"/>
        <w:jc w:val="left"/>
        <w:rPr>
          <w:rFonts w:ascii="宋体" w:hAnsi="宋体"/>
          <w:sz w:val="24"/>
          <w:szCs w:val="24"/>
        </w:rPr>
      </w:pPr>
      <w:r>
        <w:rPr>
          <w:rFonts w:hint="eastAsia" w:ascii="宋体" w:hAnsi="宋体"/>
          <w:sz w:val="24"/>
          <w:szCs w:val="24"/>
        </w:rPr>
        <w:t>（7）负责学生网络思想政治教育工作，提升学生新媒体素养，包括PS、拍视频、视频剪辑等工作；充分利用微信、微博、QQ等新媒体平台，开展学院活动宣传，展示学院形象。</w:t>
      </w:r>
    </w:p>
    <w:p>
      <w:pPr>
        <w:spacing w:line="360" w:lineRule="auto"/>
        <w:jc w:val="left"/>
        <w:rPr>
          <w:rFonts w:ascii="宋体" w:hAnsi="宋体"/>
          <w:sz w:val="24"/>
          <w:szCs w:val="24"/>
        </w:rPr>
      </w:pPr>
    </w:p>
    <w:p>
      <w:pPr>
        <w:spacing w:line="360" w:lineRule="auto"/>
        <w:jc w:val="left"/>
        <w:rPr>
          <w:rFonts w:ascii="宋体" w:hAnsi="宋体"/>
          <w:b/>
          <w:sz w:val="24"/>
          <w:szCs w:val="24"/>
        </w:rPr>
      </w:pPr>
      <w:r>
        <w:rPr>
          <w:rFonts w:ascii="宋体" w:hAnsi="宋体"/>
          <w:b/>
          <w:sz w:val="24"/>
          <w:szCs w:val="24"/>
        </w:rPr>
        <w:t>4</w:t>
      </w:r>
      <w:r>
        <w:rPr>
          <w:rFonts w:hint="eastAsia" w:ascii="宋体" w:hAnsi="宋体"/>
          <w:b/>
          <w:sz w:val="24"/>
          <w:szCs w:val="24"/>
        </w:rPr>
        <w:t>、青年志愿者服务队</w:t>
      </w:r>
    </w:p>
    <w:p>
      <w:pPr>
        <w:spacing w:line="360" w:lineRule="auto"/>
        <w:ind w:firstLine="420"/>
        <w:jc w:val="left"/>
        <w:rPr>
          <w:rFonts w:ascii="宋体" w:hAnsi="宋体"/>
          <w:b/>
          <w:sz w:val="24"/>
          <w:szCs w:val="24"/>
        </w:rPr>
      </w:pPr>
      <w:r>
        <w:rPr>
          <w:rFonts w:hint="eastAsia" w:ascii="宋体" w:hAnsi="宋体"/>
          <w:sz w:val="24"/>
          <w:szCs w:val="24"/>
        </w:rPr>
        <w:t>青年志愿者服务队是学生会负责组织、指导志愿者服务工作的职能部门。</w:t>
      </w:r>
    </w:p>
    <w:p>
      <w:pPr>
        <w:spacing w:line="360" w:lineRule="auto"/>
        <w:ind w:firstLine="420"/>
        <w:jc w:val="left"/>
        <w:rPr>
          <w:rFonts w:ascii="宋体" w:hAnsi="宋体"/>
          <w:sz w:val="24"/>
          <w:szCs w:val="24"/>
        </w:rPr>
      </w:pPr>
      <w:r>
        <w:rPr>
          <w:rFonts w:hint="eastAsia" w:ascii="宋体" w:hAnsi="宋体"/>
          <w:sz w:val="24"/>
          <w:szCs w:val="24"/>
        </w:rPr>
        <w:t>主要职责：</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宣传倡导志愿服务精神，培养学院学生的志愿精神与服务能力；为学院学校发展、社区建设、抢险救灾、大型社会活动等公益事业提供志愿服务；</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组织策划相关志愿服务活动，吸引更多力量加入志愿服务活动，营造“人人都是志愿者”的志愿文化氛围；</w:t>
      </w:r>
    </w:p>
    <w:p>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负责志愿者的招募、管理及培训工作。</w:t>
      </w:r>
    </w:p>
    <w:p>
      <w:pPr>
        <w:spacing w:line="360" w:lineRule="auto"/>
        <w:ind w:left="480"/>
        <w:jc w:val="left"/>
        <w:rPr>
          <w:rFonts w:ascii="宋体" w:hAnsi="宋体"/>
          <w:sz w:val="24"/>
          <w:szCs w:val="24"/>
        </w:rPr>
      </w:pPr>
    </w:p>
    <w:p>
      <w:pPr>
        <w:spacing w:line="360" w:lineRule="auto"/>
        <w:jc w:val="left"/>
        <w:rPr>
          <w:rFonts w:ascii="宋体" w:hAnsi="宋体"/>
          <w:b/>
          <w:sz w:val="24"/>
          <w:szCs w:val="24"/>
        </w:rPr>
      </w:pPr>
      <w:r>
        <w:rPr>
          <w:rFonts w:ascii="宋体" w:hAnsi="宋体"/>
          <w:b/>
          <w:sz w:val="24"/>
          <w:szCs w:val="24"/>
        </w:rPr>
        <w:t>5</w:t>
      </w:r>
      <w:r>
        <w:rPr>
          <w:rFonts w:hint="eastAsia" w:ascii="宋体" w:hAnsi="宋体"/>
          <w:b/>
          <w:sz w:val="24"/>
          <w:szCs w:val="24"/>
        </w:rPr>
        <w:t>、易班工作站</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航空航天学院易班工作站是通过易班平台为学生提供教育教学、生活服务、文化娱乐的综合性互动平台而设立的工作站。</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（1）组织学院易班活动开展，易班主站新闻推送，向学院易班定期推送我院新闻，面向学校宣传我院风采，让易班走近师生。</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（2）进行活动宣传，收集活动数据，完善活动方案。</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（3）服务学生日常生活，收集用户反馈意见，进行疑问处理</w:t>
      </w:r>
      <w:r>
        <w:rPr>
          <w:rFonts w:hint="eastAsia" w:asciiTheme="minorEastAsia" w:hAnsiTheme="minorEastAsia" w:eastAsiaTheme="minorEastAsia"/>
          <w:sz w:val="24"/>
          <w:szCs w:val="24"/>
        </w:rPr>
        <w:br w:type="textWrapping"/>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（4）与学校易班保持密切联系，及时反馈各类错误，进行疑问咨询。</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（5）负责考核班级易班工作，指导班级易班开展活动。</w:t>
      </w:r>
    </w:p>
    <w:p>
      <w:pPr>
        <w:spacing w:line="360" w:lineRule="auto"/>
        <w:ind w:firstLine="480" w:firstLineChars="200"/>
        <w:jc w:val="left"/>
        <w:rPr>
          <w:rFonts w:asciiTheme="minorEastAsia" w:hAnsiTheme="minorEastAsia" w:eastAsiaTheme="minorEastAsia"/>
          <w:sz w:val="24"/>
          <w:szCs w:val="24"/>
        </w:rPr>
      </w:pPr>
    </w:p>
    <w:p>
      <w:pPr>
        <w:spacing w:line="360" w:lineRule="auto"/>
        <w:jc w:val="left"/>
        <w:rPr>
          <w:rFonts w:ascii="宋体" w:hAnsi="宋体"/>
          <w:b/>
          <w:sz w:val="24"/>
          <w:szCs w:val="24"/>
        </w:rPr>
      </w:pPr>
      <w:r>
        <w:rPr>
          <w:rFonts w:hint="eastAsia" w:ascii="宋体" w:hAnsi="宋体"/>
          <w:b/>
          <w:sz w:val="24"/>
          <w:szCs w:val="24"/>
        </w:rPr>
        <w:t>二、航空航天学院学生会</w:t>
      </w:r>
    </w:p>
    <w:p>
      <w:pPr>
        <w:spacing w:line="360" w:lineRule="auto"/>
        <w:jc w:val="left"/>
        <w:rPr>
          <w:rFonts w:ascii="宋体" w:hAnsi="宋体"/>
          <w:b/>
          <w:sz w:val="24"/>
          <w:szCs w:val="24"/>
        </w:rPr>
      </w:pPr>
      <w:r>
        <w:rPr>
          <w:rFonts w:hint="eastAsia" w:ascii="宋体" w:hAnsi="宋体"/>
          <w:b/>
          <w:sz w:val="24"/>
          <w:szCs w:val="24"/>
        </w:rPr>
        <w:t>1、学生会主席团</w:t>
      </w:r>
    </w:p>
    <w:p>
      <w:pPr>
        <w:spacing w:line="360" w:lineRule="auto"/>
        <w:ind w:firstLine="480" w:firstLineChars="200"/>
        <w:jc w:val="left"/>
        <w:rPr>
          <w:rFonts w:ascii="宋体" w:hAnsi="宋体"/>
          <w:sz w:val="24"/>
          <w:szCs w:val="24"/>
        </w:rPr>
      </w:pPr>
      <w:r>
        <w:rPr>
          <w:rFonts w:hint="eastAsia" w:ascii="宋体" w:hAnsi="宋体"/>
          <w:sz w:val="24"/>
          <w:szCs w:val="24"/>
        </w:rPr>
        <w:t>（1）在学院党总支的领导下、</w:t>
      </w:r>
      <w:r>
        <w:fldChar w:fldCharType="begin"/>
      </w:r>
      <w:r>
        <w:instrText xml:space="preserve"> HYPERLINK "http://www.so.com/s?q=%E5%88%86%E5%9B%A2%E5%A7%94&amp;ie=utf-8&amp;src=wenda_link" \t "_blank" </w:instrText>
      </w:r>
      <w:r>
        <w:fldChar w:fldCharType="separate"/>
      </w:r>
      <w:r>
        <w:rPr>
          <w:rFonts w:hint="eastAsia" w:ascii="宋体" w:hAnsi="宋体"/>
          <w:sz w:val="24"/>
          <w:szCs w:val="24"/>
        </w:rPr>
        <w:t>学院团总支</w:t>
      </w:r>
      <w:r>
        <w:rPr>
          <w:rFonts w:hint="eastAsia" w:ascii="宋体" w:hAnsi="宋体"/>
          <w:sz w:val="24"/>
          <w:szCs w:val="24"/>
        </w:rPr>
        <w:fldChar w:fldCharType="end"/>
      </w:r>
      <w:r>
        <w:rPr>
          <w:rFonts w:hint="eastAsia" w:ascii="宋体" w:hAnsi="宋体"/>
          <w:sz w:val="24"/>
          <w:szCs w:val="24"/>
        </w:rPr>
        <w:t>的具体指导下全面负责学生会的工作；</w:t>
      </w:r>
      <w:r>
        <w:rPr>
          <w:rFonts w:hint="eastAsia"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（2）负责组织召开学生会全体成员会议，传达上级有关文件精神，制定</w:t>
      </w:r>
      <w:r>
        <w:fldChar w:fldCharType="begin"/>
      </w:r>
      <w:r>
        <w:instrText xml:space="preserve"> HYPERLINK "http://www.diyifanwen.com/fanwen/gongzuojihua/" \t "_blank" </w:instrText>
      </w:r>
      <w:r>
        <w:fldChar w:fldCharType="separate"/>
      </w:r>
      <w:r>
        <w:rPr>
          <w:rFonts w:hint="eastAsia" w:ascii="宋体" w:hAnsi="宋体"/>
          <w:sz w:val="24"/>
          <w:szCs w:val="24"/>
        </w:rPr>
        <w:t>工作计划</w:t>
      </w:r>
      <w:r>
        <w:rPr>
          <w:rFonts w:hint="eastAsia" w:ascii="宋体" w:hAnsi="宋体"/>
          <w:sz w:val="24"/>
          <w:szCs w:val="24"/>
        </w:rPr>
        <w:fldChar w:fldCharType="end"/>
      </w:r>
      <w:r>
        <w:rPr>
          <w:rFonts w:hint="eastAsia" w:ascii="宋体" w:hAnsi="宋体"/>
          <w:sz w:val="24"/>
          <w:szCs w:val="24"/>
        </w:rPr>
        <w:t>，统筹协调全院学生会工作；</w:t>
      </w:r>
    </w:p>
    <w:p>
      <w:pPr>
        <w:spacing w:line="360" w:lineRule="auto"/>
        <w:ind w:firstLine="480" w:firstLineChars="200"/>
        <w:jc w:val="left"/>
        <w:rPr>
          <w:rFonts w:ascii="宋体" w:hAnsi="宋体"/>
          <w:sz w:val="24"/>
          <w:szCs w:val="24"/>
        </w:rPr>
      </w:pPr>
      <w:r>
        <w:rPr>
          <w:rFonts w:hint="eastAsia" w:ascii="宋体" w:hAnsi="宋体"/>
          <w:sz w:val="24"/>
          <w:szCs w:val="24"/>
        </w:rPr>
        <w:t>（3）强化学生会内部管理，协调内外关系，增强学生会的凝聚力及业务能力；</w:t>
      </w:r>
    </w:p>
    <w:p>
      <w:pPr>
        <w:spacing w:line="360" w:lineRule="auto"/>
        <w:ind w:firstLine="480" w:firstLineChars="200"/>
        <w:jc w:val="left"/>
        <w:rPr>
          <w:rFonts w:ascii="宋体" w:hAnsi="宋体"/>
          <w:sz w:val="24"/>
          <w:szCs w:val="24"/>
        </w:rPr>
      </w:pPr>
      <w:r>
        <w:rPr>
          <w:rFonts w:hint="eastAsia" w:ascii="宋体" w:hAnsi="宋体"/>
          <w:sz w:val="24"/>
          <w:szCs w:val="24"/>
        </w:rPr>
        <w:t>（4）根据学生会章程、学生干部的表现及实际工作需要，在团总支的指导下向院党总支推荐学生干部人选；</w:t>
      </w:r>
    </w:p>
    <w:p>
      <w:pPr>
        <w:spacing w:line="360" w:lineRule="auto"/>
        <w:ind w:firstLine="480" w:firstLineChars="200"/>
        <w:jc w:val="left"/>
        <w:rPr>
          <w:rFonts w:ascii="宋体" w:hAnsi="宋体"/>
          <w:sz w:val="24"/>
          <w:szCs w:val="24"/>
        </w:rPr>
      </w:pPr>
      <w:r>
        <w:rPr>
          <w:rFonts w:hint="eastAsia" w:ascii="宋体" w:hAnsi="宋体"/>
          <w:sz w:val="24"/>
          <w:szCs w:val="24"/>
        </w:rPr>
        <w:t>（5）积极维护学院学生利益，了解学生思想、学习和生活情况，及时反映学生呼声；</w:t>
      </w:r>
    </w:p>
    <w:p>
      <w:pPr>
        <w:spacing w:line="360" w:lineRule="auto"/>
        <w:ind w:firstLine="480" w:firstLineChars="200"/>
        <w:jc w:val="left"/>
        <w:rPr>
          <w:rFonts w:ascii="宋体" w:hAnsi="宋体"/>
          <w:sz w:val="24"/>
          <w:szCs w:val="24"/>
        </w:rPr>
      </w:pPr>
      <w:r>
        <w:rPr>
          <w:rFonts w:hint="eastAsia" w:ascii="宋体" w:hAnsi="宋体"/>
          <w:sz w:val="24"/>
          <w:szCs w:val="24"/>
        </w:rPr>
        <w:t>（6）及时向学院汇报学生会工作情况，与团总支保持密切联系，自觉接受团总支的指导帮助；</w:t>
      </w:r>
    </w:p>
    <w:p>
      <w:pPr>
        <w:spacing w:line="360" w:lineRule="auto"/>
        <w:ind w:firstLine="480" w:firstLineChars="200"/>
        <w:jc w:val="left"/>
        <w:rPr>
          <w:rFonts w:ascii="宋体" w:hAnsi="宋体"/>
          <w:sz w:val="24"/>
          <w:szCs w:val="24"/>
        </w:rPr>
      </w:pPr>
      <w:r>
        <w:rPr>
          <w:rFonts w:hint="eastAsia" w:ascii="宋体" w:hAnsi="宋体"/>
          <w:sz w:val="24"/>
          <w:szCs w:val="24"/>
        </w:rPr>
        <w:t>（6）指导、监督学生会各部门开展工作，针对各部门实际情况制定相应工作计划；</w:t>
      </w:r>
    </w:p>
    <w:p>
      <w:pPr>
        <w:spacing w:line="360" w:lineRule="auto"/>
        <w:ind w:firstLine="480" w:firstLineChars="200"/>
        <w:jc w:val="left"/>
        <w:rPr>
          <w:rFonts w:ascii="宋体" w:hAnsi="宋体"/>
          <w:sz w:val="24"/>
          <w:szCs w:val="24"/>
        </w:rPr>
      </w:pPr>
      <w:r>
        <w:rPr>
          <w:rFonts w:hint="eastAsia" w:ascii="宋体" w:hAnsi="宋体"/>
          <w:sz w:val="24"/>
          <w:szCs w:val="24"/>
        </w:rPr>
        <w:t>（7）抓好学院学生会、班委会干部队伍的建设，提高政治素养、业务能力和工作能力。</w:t>
      </w:r>
    </w:p>
    <w:p>
      <w:pPr>
        <w:spacing w:line="360" w:lineRule="auto"/>
        <w:ind w:firstLine="480" w:firstLineChars="200"/>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rPr>
        <w:t>2、综合办公室</w:t>
      </w:r>
    </w:p>
    <w:p>
      <w:pPr>
        <w:spacing w:line="360" w:lineRule="auto"/>
        <w:ind w:firstLine="480" w:firstLineChars="200"/>
        <w:jc w:val="left"/>
        <w:rPr>
          <w:rFonts w:ascii="宋体" w:hAnsi="宋体"/>
          <w:sz w:val="24"/>
          <w:szCs w:val="24"/>
        </w:rPr>
      </w:pPr>
      <w:r>
        <w:rPr>
          <w:rFonts w:hint="eastAsia" w:ascii="宋体" w:hAnsi="宋体"/>
          <w:sz w:val="24"/>
          <w:szCs w:val="24"/>
        </w:rPr>
        <w:t>综合办公室是学院对外联系的窗口、学生会的中枢机构，负责协调学生会各部门工作，保障学生会各项工作正常有序进行。</w:t>
      </w:r>
    </w:p>
    <w:p>
      <w:pPr>
        <w:spacing w:line="360" w:lineRule="auto"/>
        <w:ind w:firstLine="480" w:firstLineChars="200"/>
        <w:jc w:val="left"/>
        <w:rPr>
          <w:rFonts w:ascii="宋体" w:hAnsi="宋体"/>
          <w:sz w:val="24"/>
          <w:szCs w:val="24"/>
        </w:rPr>
      </w:pPr>
      <w:r>
        <w:rPr>
          <w:rFonts w:hint="eastAsia" w:ascii="宋体" w:hAnsi="宋体"/>
          <w:sz w:val="24"/>
          <w:szCs w:val="24"/>
        </w:rPr>
        <w:t>主要职责：</w:t>
      </w:r>
    </w:p>
    <w:p>
      <w:pPr>
        <w:spacing w:line="360" w:lineRule="auto"/>
        <w:jc w:val="left"/>
        <w:rPr>
          <w:rFonts w:ascii="宋体" w:hAnsi="宋体"/>
          <w:sz w:val="24"/>
          <w:szCs w:val="24"/>
        </w:rPr>
      </w:pPr>
      <w:r>
        <w:rPr>
          <w:rFonts w:ascii="宋体" w:hAnsi="宋体"/>
          <w:sz w:val="24"/>
          <w:szCs w:val="24"/>
        </w:rPr>
        <w:tab/>
      </w:r>
      <w:r>
        <w:rPr>
          <w:rFonts w:hint="eastAsia" w:ascii="宋体" w:hAnsi="宋体"/>
          <w:sz w:val="24"/>
          <w:szCs w:val="24"/>
        </w:rPr>
        <w:t>（1）组织起草、拟定和印发以学生会名义发布的公文、奖惩制度等，参与组织学院重要工作和重大决策的调查研究。</w:t>
      </w:r>
    </w:p>
    <w:p>
      <w:pPr>
        <w:spacing w:line="360" w:lineRule="auto"/>
        <w:jc w:val="left"/>
        <w:rPr>
          <w:rFonts w:ascii="宋体" w:hAnsi="宋体"/>
          <w:sz w:val="24"/>
          <w:szCs w:val="24"/>
        </w:rPr>
      </w:pPr>
      <w:r>
        <w:rPr>
          <w:rFonts w:ascii="宋体" w:hAnsi="宋体"/>
          <w:sz w:val="24"/>
          <w:szCs w:val="24"/>
        </w:rPr>
        <w:tab/>
      </w:r>
      <w:r>
        <w:rPr>
          <w:rFonts w:hint="eastAsia" w:ascii="宋体" w:hAnsi="宋体"/>
          <w:sz w:val="24"/>
          <w:szCs w:val="24"/>
        </w:rPr>
        <w:t>（2）负责学院在籍同学的开学报道注册工作（包括新生接待）；负责学院物资统筹调配，负责学生会财务管理工作、物品和办公室管理工作，负责以学院学生会名义开展的对外联络工作。</w:t>
      </w:r>
    </w:p>
    <w:p>
      <w:pPr>
        <w:spacing w:line="360" w:lineRule="auto"/>
        <w:ind w:firstLine="480"/>
        <w:jc w:val="left"/>
        <w:rPr>
          <w:rFonts w:ascii="宋体" w:hAnsi="宋体"/>
          <w:sz w:val="24"/>
          <w:szCs w:val="24"/>
        </w:rPr>
      </w:pPr>
      <w:r>
        <w:rPr>
          <w:rFonts w:hint="eastAsia" w:ascii="宋体" w:hAnsi="宋体"/>
          <w:sz w:val="24"/>
          <w:szCs w:val="24"/>
        </w:rPr>
        <w:t>（3）负责学院团委办公室日常值班，协助学院团委、学生会日常工作。</w:t>
      </w:r>
    </w:p>
    <w:p>
      <w:pPr>
        <w:spacing w:line="360" w:lineRule="auto"/>
        <w:jc w:val="left"/>
        <w:rPr>
          <w:rFonts w:ascii="宋体" w:hAnsi="宋体"/>
          <w:sz w:val="24"/>
          <w:szCs w:val="24"/>
        </w:rPr>
      </w:pPr>
    </w:p>
    <w:p>
      <w:pPr>
        <w:spacing w:line="360" w:lineRule="auto"/>
        <w:jc w:val="left"/>
        <w:rPr>
          <w:rFonts w:ascii="宋体" w:hAnsi="宋体"/>
          <w:b/>
          <w:sz w:val="24"/>
          <w:szCs w:val="24"/>
        </w:rPr>
      </w:pPr>
      <w:r>
        <w:rPr>
          <w:rFonts w:hint="eastAsia" w:ascii="宋体" w:hAnsi="宋体"/>
          <w:b/>
          <w:sz w:val="24"/>
          <w:szCs w:val="24"/>
          <w:lang w:val="en-US" w:eastAsia="zh-CN"/>
        </w:rPr>
        <w:t>3</w:t>
      </w:r>
      <w:r>
        <w:rPr>
          <w:rFonts w:hint="eastAsia" w:ascii="宋体" w:hAnsi="宋体"/>
          <w:b/>
          <w:sz w:val="24"/>
          <w:szCs w:val="24"/>
        </w:rPr>
        <w:t>、文化艺术部</w:t>
      </w:r>
    </w:p>
    <w:p>
      <w:pPr>
        <w:pStyle w:val="18"/>
        <w:spacing w:line="360" w:lineRule="auto"/>
        <w:ind w:firstLine="480"/>
        <w:jc w:val="left"/>
        <w:rPr>
          <w:rFonts w:ascii="宋体" w:hAnsi="宋体"/>
          <w:sz w:val="24"/>
          <w:szCs w:val="24"/>
        </w:rPr>
      </w:pPr>
      <w:r>
        <w:rPr>
          <w:rFonts w:hint="eastAsia" w:ascii="宋体" w:hAnsi="宋体"/>
          <w:sz w:val="24"/>
          <w:szCs w:val="24"/>
        </w:rPr>
        <w:t>文娱部是展现我院学生艺术才华的平台，培养同学对文娱活动的兴趣和爱好，施展我院同学的文艺才能，丰富同学的课余生活，向学院输送文艺人才和文艺节目，组织校内各项文艺活动。</w:t>
      </w:r>
    </w:p>
    <w:p>
      <w:pPr>
        <w:pStyle w:val="18"/>
        <w:spacing w:line="360" w:lineRule="auto"/>
        <w:ind w:firstLine="480"/>
        <w:jc w:val="left"/>
        <w:rPr>
          <w:rFonts w:ascii="宋体" w:hAnsi="宋体"/>
          <w:sz w:val="24"/>
          <w:szCs w:val="24"/>
        </w:rPr>
      </w:pPr>
      <w:r>
        <w:rPr>
          <w:rFonts w:hint="eastAsia" w:ascii="宋体" w:hAnsi="宋体"/>
          <w:sz w:val="24"/>
          <w:szCs w:val="24"/>
        </w:rPr>
        <w:t>主要职责：</w:t>
      </w:r>
    </w:p>
    <w:p>
      <w:pPr>
        <w:spacing w:line="360" w:lineRule="auto"/>
        <w:ind w:firstLine="480"/>
        <w:jc w:val="left"/>
        <w:rPr>
          <w:rFonts w:ascii="宋体" w:hAnsi="宋体"/>
          <w:sz w:val="24"/>
          <w:szCs w:val="24"/>
        </w:rPr>
      </w:pPr>
      <w:r>
        <w:rPr>
          <w:rFonts w:hint="eastAsia" w:ascii="宋体" w:hAnsi="宋体"/>
          <w:sz w:val="24"/>
          <w:szCs w:val="24"/>
        </w:rPr>
        <w:t>1、负责学院组织开展文艺活动，如新生军训慰问演出，文艺晚会，毕业生晚会等。</w:t>
      </w:r>
      <w:bookmarkStart w:id="0" w:name="_GoBack"/>
      <w:bookmarkEnd w:id="0"/>
    </w:p>
    <w:p>
      <w:pPr>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、负责学院组织开展的体育活动，包括新生运动会、专业间篮球赛、校运会方阵训练；负责发掘学院文艺特长等人才，储备学院文艺骨干力量。</w:t>
      </w:r>
    </w:p>
    <w:p>
      <w:pPr>
        <w:spacing w:line="360" w:lineRule="auto"/>
        <w:jc w:val="left"/>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8EB2D"/>
    <w:multiLevelType w:val="singleLevel"/>
    <w:tmpl w:val="4BF8EB2D"/>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NmVlODE0ZGUxZTIwYWRkNjA1NDBiYjAzZDI3ZjQifQ=="/>
  </w:docVars>
  <w:rsids>
    <w:rsidRoot w:val="00240BC9"/>
    <w:rsid w:val="00033D43"/>
    <w:rsid w:val="000D4A0A"/>
    <w:rsid w:val="00240BC9"/>
    <w:rsid w:val="00285BF5"/>
    <w:rsid w:val="002A2F23"/>
    <w:rsid w:val="002C7E9B"/>
    <w:rsid w:val="002E6B1C"/>
    <w:rsid w:val="002F598A"/>
    <w:rsid w:val="003A5972"/>
    <w:rsid w:val="00452FDB"/>
    <w:rsid w:val="005650B9"/>
    <w:rsid w:val="006845E7"/>
    <w:rsid w:val="007B2890"/>
    <w:rsid w:val="007C1380"/>
    <w:rsid w:val="0082719B"/>
    <w:rsid w:val="008B6D4F"/>
    <w:rsid w:val="00903B51"/>
    <w:rsid w:val="00912136"/>
    <w:rsid w:val="00953699"/>
    <w:rsid w:val="0097589B"/>
    <w:rsid w:val="00995246"/>
    <w:rsid w:val="009B7839"/>
    <w:rsid w:val="009D4187"/>
    <w:rsid w:val="009D7136"/>
    <w:rsid w:val="009E15D5"/>
    <w:rsid w:val="00A919D9"/>
    <w:rsid w:val="00C14D91"/>
    <w:rsid w:val="00C903D7"/>
    <w:rsid w:val="00CB1B21"/>
    <w:rsid w:val="00CD1334"/>
    <w:rsid w:val="00D0228C"/>
    <w:rsid w:val="00D3555A"/>
    <w:rsid w:val="00D55AE7"/>
    <w:rsid w:val="00D74E03"/>
    <w:rsid w:val="00DD68DC"/>
    <w:rsid w:val="00DF4CD6"/>
    <w:rsid w:val="00ED51B9"/>
    <w:rsid w:val="00EE756B"/>
    <w:rsid w:val="00F25ED6"/>
    <w:rsid w:val="00F60E3A"/>
    <w:rsid w:val="35F01ACC"/>
    <w:rsid w:val="3DD87DDE"/>
    <w:rsid w:val="59265D29"/>
    <w:rsid w:val="6A4D53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5">
    <w:name w:val="Hyperlink"/>
    <w:basedOn w:val="14"/>
    <w:unhideWhenUsed/>
    <w:uiPriority w:val="99"/>
    <w:rPr>
      <w:color w:val="0000FF" w:themeColor="hyperlink"/>
      <w:u w:val="single"/>
      <w14:textFill>
        <w14:solidFill>
          <w14:schemeClr w14:val="hlink"/>
        </w14:solidFill>
      </w14:textFill>
    </w:rPr>
  </w:style>
  <w:style w:type="character" w:customStyle="1" w:styleId="16">
    <w:name w:val="页眉 字符"/>
    <w:basedOn w:val="14"/>
    <w:link w:val="4"/>
    <w:qFormat/>
    <w:uiPriority w:val="99"/>
    <w:rPr>
      <w:sz w:val="18"/>
      <w:szCs w:val="18"/>
    </w:rPr>
  </w:style>
  <w:style w:type="character" w:customStyle="1" w:styleId="17">
    <w:name w:val="页脚 字符"/>
    <w:basedOn w:val="14"/>
    <w:link w:val="3"/>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批注框文本 字符"/>
    <w:basedOn w:val="14"/>
    <w:link w:val="2"/>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5</Pages>
  <Words>2907</Words>
  <Characters>2912</Characters>
  <Lines>24</Lines>
  <Paragraphs>6</Paragraphs>
  <TotalTime>48</TotalTime>
  <ScaleCrop>false</ScaleCrop>
  <LinksUpToDate>false</LinksUpToDate>
  <CharactersWithSpaces>2933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2021-05-19T02:43:00Z</dcterms:created>
  <dc:creator>HOME</dc:creator>
  <cp:lastModifiedBy>Z</cp:lastModifiedBy>
  <cp:lastPrinted>2021-05-18T13:02:00Z</cp:lastPrinted>
  <dcterms:modified xsi:type="dcterms:W3CDTF">2024-05-17T11:15:21Z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04651042409C4E3090F6FA09A8CFEB13</vt:lpwstr>
  </property>
</Properties>
</file>